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b/>
          <w:i w:val="0"/>
          <w:color w:val="15181D"/>
          <w:sz w:val="48"/>
        </w:rPr>
        <w:t>Statuten</w:t>
      </w:r>
    </w:p>
    <w:p>
      <w:pPr>
        <w:spacing w:before="0" w:after="280"/>
      </w:pPr>
      <w:r>
        <w:rPr>
          <w:b w:val="0"/>
          <w:i w:val="0"/>
          <w:color w:val="8A8676"/>
          <w:sz w:val="22"/>
        </w:rPr>
        <w:t>Mustervorlage für Schweizer Vereine nach ZGB Art. 60 ff.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Ersetzt alle Stellen in eckigen Klammern. Die grau hinterlegten Kästen sind Hinweise für euch und gehören nicht in die verabschiedete Fassung.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1 Name und Sitz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Unter dem Namen «[Vereinsname]» besteht ein Verein im Sinne von Art. 60 ff. des Schweizerischen Zivilgesetzbuches mit Sitz in [politische Gemeinde].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Verein ist politisch und konfessionell neutral.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Als Sitz gilt die politische Gemeinde, nicht eine Strasse. Der Name muss sich von bestehenden Vereinen klar unterscheiden.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2 Zweck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Verein bezweckt [Zweck in einem Satz, zum Beispiel die Förderung des Turnsports und des Vereinslebens in der Gemeinde].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Verein verfolgt keine kommerziellen Zwecke und erstrebt keinen Gewinn.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Formuliert den Zweck nicht zu eng. Wer nur die heutige Tätigkeit beschreibt, muss die Statuten bei jeder Erweiterung ändern.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3 Mittel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Zur Verfolgung des Vereinszwecks stehen dem Verein zur Verfügung:</w:t>
      </w:r>
    </w:p>
    <w:p>
      <w:pPr>
        <w:pStyle w:val="ListBullet"/>
        <w:spacing w:after="60"/>
      </w:pPr>
      <w:r>
        <w:t>Mitgliederbeiträge</w:t>
      </w:r>
    </w:p>
    <w:p>
      <w:pPr>
        <w:pStyle w:val="ListBullet"/>
        <w:spacing w:after="60"/>
      </w:pPr>
      <w:r>
        <w:t>Erträge aus Veranstaltungen und Aktivitäten</w:t>
      </w:r>
    </w:p>
    <w:p>
      <w:pPr>
        <w:pStyle w:val="ListBullet"/>
        <w:spacing w:after="60"/>
      </w:pPr>
      <w:r>
        <w:t>Spenden, Gönnerbeiträge und Sponsoring</w:t>
      </w:r>
    </w:p>
    <w:p>
      <w:pPr>
        <w:pStyle w:val="ListBullet"/>
        <w:spacing w:after="60"/>
      </w:pPr>
      <w:r>
        <w:t>Subventionen und Beiträge der öffentlichen Hand</w:t>
      </w:r>
    </w:p>
    <w:p>
      <w:pPr>
        <w:pStyle w:val="ListBullet"/>
        <w:spacing w:after="60"/>
      </w:pPr>
      <w:r>
        <w:t>Erträge aus dem Vereinsvermögen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4 Mitgliedschaft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Mitglied des Vereins kann jede natürliche oder juristische Person werden, die den Vereinszweck unterstützt.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Verein kennt folgende Kategorien: Aktivmitglieder, Passivmitglieder und Ehrenmitglieder.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Über die Aufnahme entscheidet der Vorstand. Ein abgelehntes Gesuch muss nicht begründet werden.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Passt die Kategorien an eure Verhältnisse an. Weniger Kategorien bedeuten weniger Verwaltungsaufwand.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5 Erlöschen der Mitgliedschaft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Mitgliedschaft erlischt:</w:t>
      </w:r>
    </w:p>
    <w:p>
      <w:pPr>
        <w:pStyle w:val="ListBullet"/>
        <w:spacing w:after="60"/>
      </w:pPr>
      <w:r>
        <w:t>bei natürlichen Personen durch Tod, bei juristischen Personen durch Auflösung</w:t>
      </w:r>
    </w:p>
    <w:p>
      <w:pPr>
        <w:pStyle w:val="ListBullet"/>
        <w:spacing w:after="60"/>
      </w:pPr>
      <w:r>
        <w:t>durch schriftlichen Austritt auf Ende des Kalenderjahres</w:t>
      </w:r>
    </w:p>
    <w:p>
      <w:pPr>
        <w:pStyle w:val="ListBullet"/>
        <w:spacing w:after="60"/>
      </w:pPr>
      <w:r>
        <w:t>durch Ausschluss durch den Vorstand aus wichtigem Grund</w:t>
      </w:r>
    </w:p>
    <w:p>
      <w:pPr>
        <w:pStyle w:val="ListBullet"/>
        <w:spacing w:after="60"/>
      </w:pPr>
      <w:r>
        <w:t>durch Streichung, wenn der Jahresbeitrag trotz zweimaliger Mahnung nicht bezahlt wird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Jahresbeitrag bleibt in jedem Fall für das laufende Vereinsjahr geschuldet. Ausgeschiedene Mitglieder haben keinen Anspruch auf das Vereinsvermögen.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6 Mitgliederbeiträge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Mitglieder entrichten einen Jahresbeitrag. Dessen Höhe legt die Vereinsversammlung auf Antrag des Vorstands für jede Kategorie fest.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Ehrenmitglieder sind von der Beitragspflicht befreit.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Wichtig: Ohne diese Bestimmung besteht nach ZGB Art. 71 keine Beitragspflicht. Die Höhe gehört bewusst nicht in die Statuten, sonst braucht jede Anpassung eine Statutenänderung.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7 Organe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Organe des Vereins sind:</w:t>
      </w:r>
    </w:p>
    <w:p>
      <w:pPr>
        <w:pStyle w:val="ListNumber"/>
        <w:spacing w:after="60"/>
      </w:pPr>
      <w:r>
        <w:t>die Vereinsversammlung</w:t>
      </w:r>
    </w:p>
    <w:p>
      <w:pPr>
        <w:pStyle w:val="ListNumber"/>
        <w:spacing w:after="60"/>
      </w:pPr>
      <w:r>
        <w:t>der Vorstand</w:t>
      </w:r>
    </w:p>
    <w:p>
      <w:pPr>
        <w:pStyle w:val="ListNumber"/>
        <w:spacing w:after="60"/>
      </w:pPr>
      <w:r>
        <w:t>die Revisionsstelle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8 Vereinsversammlung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Vereinsversammlung ist das oberste Organ des Vereins. Sie wird jährlich einmal ordentlich einberufen, in der Regel im ersten Quartal.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Einladung erfolgt mindestens [zwei bis vier] Wochen im Voraus schriftlich oder elektronisch unter Angabe der Traktanden.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Eine ausserordentliche Vereinsversammlung findet statt auf Beschluss des Vorstands oder auf schriftliches Verlangen eines Fünftels der Mitglieder.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Vereinsversammlung stehen insbesondere zu:</w:t>
      </w:r>
    </w:p>
    <w:p>
      <w:pPr>
        <w:pStyle w:val="ListBullet"/>
        <w:spacing w:after="60"/>
      </w:pPr>
      <w:r>
        <w:t>Genehmigung des Protokolls der letzten Versammlung</w:t>
      </w:r>
    </w:p>
    <w:p>
      <w:pPr>
        <w:pStyle w:val="ListBullet"/>
        <w:spacing w:after="60"/>
      </w:pPr>
      <w:r>
        <w:t>Abnahme des Jahresberichts und der Jahresrechnung</w:t>
      </w:r>
    </w:p>
    <w:p>
      <w:pPr>
        <w:pStyle w:val="ListBullet"/>
        <w:spacing w:after="60"/>
      </w:pPr>
      <w:r>
        <w:t>Kenntnisnahme des Revisionsberichts und Entlastung des Vorstands</w:t>
      </w:r>
    </w:p>
    <w:p>
      <w:pPr>
        <w:pStyle w:val="ListBullet"/>
        <w:spacing w:after="60"/>
      </w:pPr>
      <w:r>
        <w:t>Genehmigung des Budgets und Festsetzung der Mitgliederbeiträge</w:t>
      </w:r>
    </w:p>
    <w:p>
      <w:pPr>
        <w:pStyle w:val="ListBullet"/>
        <w:spacing w:after="60"/>
      </w:pPr>
      <w:r>
        <w:t>Wahl des Vorstands und der Revisionsstelle</w:t>
      </w:r>
    </w:p>
    <w:p>
      <w:pPr>
        <w:pStyle w:val="ListBullet"/>
        <w:spacing w:after="60"/>
      </w:pPr>
      <w:r>
        <w:t>Beschluss über Statutenänderungen und über die Auflösung des Vereins</w:t>
      </w:r>
    </w:p>
    <w:p>
      <w:pPr>
        <w:pStyle w:val="ListBullet"/>
        <w:spacing w:after="60"/>
      </w:pPr>
      <w:r>
        <w:t>Behandlung von Anträgen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Jedes Mitglied hat eine Stimme. Beschlüsse werden mit dem einfachen Mehr der anwesenden Mitglieder gefasst, soweit diese Statuten nichts anderes bestimmen. Bei Stimmengleichheit entscheidet das Präsidium.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Anträge von Mitgliedern: Nennt in der Einladung eine Frist, bis wann sie eingereicht werden müssen. Das verhindert die häufigste Diskussion an der Versammlung.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9 Vorstand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Vorstand besteht aus mindestens drei Mitgliedern: dem Präsidium, dem Kassieramt und dem Aktuariat. Er konstituiert sich selbst.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Amtsdauer beträgt [ein bis drei] Jahre. Wiederwahl ist möglich.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Vorstand führt die laufenden Geschäfte und vertritt den Verein nach aussen. Ihm stehen alle Befugnisse zu, die nicht einem anderen Organ übertragen sind.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Vorstand arbeitet grundsätzlich ehrenamtlich. Effektive Auslagen werden gemäss Spesenreglement vergütet.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10 Revisionsstelle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Vereinsversammlung wählt zwei Rechnungsrevisorinnen oder Rechnungsrevisoren für eine Amtsdauer von [zwei] Jahren.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Revisionsstelle prüft die Jahresrechnung und erstattet der Vereinsversammlung schriftlich Bericht. Sie darf dem Vorstand nicht angehören und nicht an der Buchführung mitgewirkt haben.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Die gesetzliche Revisionspflicht trifft nur grosse Vereine. Eine freiwillige Rechnungsrevision schafft trotzdem Vertrauen und entlastet den Kassier.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11 Zeichnungsberechtigung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Der Verein wird durch die Kollektivunterschrift zu zweien verpflichtet, wobei das Präsidium oder das Kassieramt mitzeichnen muss.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Banken fragen bei der Kontoeröffnung ausdrücklich nach dieser Bestimmung.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12 Haftung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Für die Verbindlichkeiten des Vereins haftet ausschliesslich das Vereinsvermögen. Eine persönliche Haftung der Mitglieder ist ausgeschlossen.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Das entspricht ZGB Art. 75a. Ohne abweichende Bestimmung gilt dies ohnehin, die Klarstellung ist aber üblich.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13 Statutenänderung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Änderungen dieser Statuten bedürfen der Zustimmung von zwei Dritteln der an der Vereinsversammlung anwesenden Mitglieder. Der Antrag muss in der Einladung angekündigt sein.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14 Auflösung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Auflösung des Vereins kann von der Vereinsversammlung mit der Zustimmung von zwei Dritteln der anwesenden Mitglieder beschlossen werden. Das Traktandum muss in der Einladung angekündigt sein.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Bei Auflösung fällt das Vereinsvermögen an eine steuerbefreite Organisation mit gleichartigem Zweck mit Sitz in der Schweiz. Eine Verteilung unter die Mitglieder ist ausgeschlossen.</w:t>
      </w:r>
    </w:p>
    <w:p>
      <w:pPr>
        <w:spacing w:before="80" w:after="200"/>
      </w:pPr>
      <w:r>
        <w:rPr>
          <w:b w:val="0"/>
          <w:i/>
          <w:color w:val="8A8676"/>
          <w:sz w:val="20"/>
        </w:rPr>
        <w:t>Hinweis: Diese Klausel ist Voraussetzung für eine Steuerbefreiung wegen Gemeinnützigkeit. Wer keine Steuerbefreiung anstrebt, kann die Verwendung freier regeln, sollte aber eine Regel vorsehen.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Art. 15 Inkrafttreten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Diese Statuten wurden an der Gründungsversammlung vom [Datum] genehmigt und treten mit sofortiger Wirkung in Kraft.</w:t>
      </w:r>
    </w:p>
    <w:p>
      <w:pPr>
        <w:spacing w:before="200" w:after="40"/>
        <w:pBdr>
          <w:bottom w:val="single" w:sz="6" w:color="DDD5C2"/>
        </w:pBdr>
      </w:pPr>
      <w:r>
        <w:rPr>
          <w:b w:val="0"/>
          <w:i w:val="0"/>
          <w:color w:val="15181D"/>
          <w:sz w:val="20"/>
        </w:rPr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Ort und Datum: 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</w:tcPr>
          <w:p>
            <w:pPr>
              <w:spacing w:before="560"/>
              <w:pBdr>
                <w:bottom w:val="single" w:sz="6" w:color="15181D"/>
              </w:pBdr>
            </w:pPr>
            <w:r/>
          </w:p>
        </w:tc>
        <w:tc>
          <w:tcPr>
            <w:tcW w:type="dxa" w:w="4759"/>
          </w:tcPr>
          <w:p>
            <w:pPr>
              <w:spacing w:before="560"/>
              <w:pBdr>
                <w:bottom w:val="single" w:sz="6" w:color="15181D"/>
              </w:pBdr>
            </w:pPr>
            <w:r/>
          </w:p>
        </w:tc>
      </w:tr>
      <w:tr>
        <w:tc>
          <w:tcPr>
            <w:tcW w:type="dxa" w:w="4759"/>
          </w:tcPr>
          <w:p>
            <w:r>
              <w:rPr>
                <w:color w:val="8A8676"/>
                <w:sz w:val="18"/>
              </w:rPr>
              <w:t>Das Präsidium</w:t>
            </w:r>
          </w:p>
        </w:tc>
        <w:tc>
          <w:tcPr>
            <w:tcW w:type="dxa" w:w="4759"/>
          </w:tcPr>
          <w:p>
            <w:r>
              <w:rPr>
                <w:color w:val="8A8676"/>
                <w:sz w:val="18"/>
              </w:rPr>
              <w:t>Das Aktuariat</w:t>
            </w:r>
          </w:p>
        </w:tc>
      </w:tr>
    </w:tbl>
    <w:p>
      <w:pPr>
        <w:spacing w:before="0" w:after="0"/>
      </w:pPr>
      <w:r>
        <w:rPr>
          <w:b w:val="0"/>
          <w:i w:val="0"/>
          <w:color w:val="15181D"/>
          <w:sz w:val="18"/>
        </w:rPr>
      </w:r>
    </w:p>
    <w:p>
      <w:pPr>
        <w:spacing w:before="280" w:after="0"/>
      </w:pPr>
      <w:r>
        <w:rPr>
          <w:b w:val="0"/>
          <w:i w:val="0"/>
          <w:color w:val="8A8676"/>
          <w:sz w:val="16"/>
        </w:rPr>
        <w:t>Vorlage von vereinsfinanzen.ch. Frei verwendbar für Vereinszwecke.  Stand: August 2026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518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